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85" w:rsidRPr="00995208" w:rsidRDefault="002C01FD" w:rsidP="006D7385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995208">
        <w:rPr>
          <w:rFonts w:ascii="Arial" w:hAnsi="Arial" w:cs="Arial"/>
          <w:b/>
          <w:sz w:val="24"/>
          <w:szCs w:val="24"/>
          <w:lang w:val="en-GB"/>
        </w:rPr>
        <w:t>Declaration Levy-exempt Delivery</w:t>
      </w:r>
    </w:p>
    <w:p w:rsidR="006D7385" w:rsidRPr="00995208" w:rsidRDefault="006D7385" w:rsidP="006D7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</w:p>
    <w:p w:rsidR="006D7385" w:rsidRPr="00995208" w:rsidRDefault="00C26806" w:rsidP="006D7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995208">
        <w:rPr>
          <w:rFonts w:ascii="Arial" w:hAnsi="Arial" w:cs="Arial"/>
          <w:sz w:val="21"/>
          <w:szCs w:val="21"/>
          <w:lang w:val="en-GB"/>
        </w:rPr>
        <w:t>The undersigned</w:t>
      </w:r>
      <w:r w:rsidR="006D7385" w:rsidRPr="00995208">
        <w:rPr>
          <w:rFonts w:ascii="Arial" w:hAnsi="Arial" w:cs="Arial"/>
          <w:sz w:val="21"/>
          <w:szCs w:val="21"/>
          <w:lang w:val="en-GB"/>
        </w:rPr>
        <w:t>:</w:t>
      </w:r>
    </w:p>
    <w:p w:rsidR="006D7385" w:rsidRPr="00C26806" w:rsidRDefault="006D7385" w:rsidP="006D7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C26806">
        <w:rPr>
          <w:rFonts w:ascii="Arial" w:hAnsi="Arial" w:cs="Arial"/>
          <w:sz w:val="21"/>
          <w:szCs w:val="21"/>
          <w:lang w:val="en-GB"/>
        </w:rPr>
        <w:br/>
        <w:t xml:space="preserve">1. </w:t>
      </w:r>
      <w:r w:rsidR="00C26806" w:rsidRPr="00C26806">
        <w:rPr>
          <w:rFonts w:ascii="Arial" w:hAnsi="Arial" w:cs="Arial"/>
          <w:b/>
          <w:sz w:val="21"/>
          <w:szCs w:val="21"/>
          <w:highlight w:val="yellow"/>
          <w:lang w:val="en-GB"/>
        </w:rPr>
        <w:t>COMPANY 1</w:t>
      </w:r>
      <w:r w:rsidRPr="00C26806">
        <w:rPr>
          <w:rFonts w:ascii="Arial" w:hAnsi="Arial" w:cs="Arial"/>
          <w:sz w:val="21"/>
          <w:szCs w:val="21"/>
          <w:highlight w:val="yellow"/>
          <w:lang w:val="en-GB"/>
        </w:rPr>
        <w:t>,</w:t>
      </w:r>
      <w:r w:rsidRPr="00C26806">
        <w:rPr>
          <w:rFonts w:ascii="Arial" w:hAnsi="Arial" w:cs="Arial"/>
          <w:sz w:val="21"/>
          <w:szCs w:val="21"/>
          <w:lang w:val="en-GB"/>
        </w:rPr>
        <w:t xml:space="preserve"> </w:t>
      </w:r>
      <w:r w:rsidR="00C26806" w:rsidRPr="00C26806">
        <w:rPr>
          <w:rFonts w:ascii="Arial" w:hAnsi="Arial" w:cs="Arial"/>
          <w:sz w:val="21"/>
          <w:szCs w:val="21"/>
          <w:lang w:val="en-GB"/>
        </w:rPr>
        <w:t>with its registered office in</w:t>
      </w:r>
      <w:r w:rsidRPr="00C26806">
        <w:rPr>
          <w:rFonts w:ascii="Arial" w:hAnsi="Arial" w:cs="Arial"/>
          <w:sz w:val="21"/>
          <w:szCs w:val="21"/>
          <w:lang w:val="en-GB"/>
        </w:rPr>
        <w:t xml:space="preserve"> </w:t>
      </w:r>
      <w:r w:rsidR="00C26806" w:rsidRPr="00C26806">
        <w:rPr>
          <w:rFonts w:ascii="Arial" w:hAnsi="Arial" w:cs="Arial"/>
          <w:b/>
          <w:sz w:val="21"/>
          <w:szCs w:val="21"/>
          <w:highlight w:val="yellow"/>
          <w:lang w:val="en-GB"/>
        </w:rPr>
        <w:t>PLACE</w:t>
      </w:r>
      <w:r w:rsidRPr="00C26806">
        <w:rPr>
          <w:rFonts w:ascii="Arial" w:hAnsi="Arial" w:cs="Arial"/>
          <w:sz w:val="21"/>
          <w:szCs w:val="21"/>
          <w:lang w:val="en-GB"/>
        </w:rPr>
        <w:t xml:space="preserve"> </w:t>
      </w:r>
      <w:r w:rsidR="00C26806" w:rsidRPr="00C26806">
        <w:rPr>
          <w:rFonts w:ascii="Arial" w:hAnsi="Arial" w:cs="Arial"/>
          <w:sz w:val="21"/>
          <w:szCs w:val="21"/>
          <w:lang w:val="en-GB"/>
        </w:rPr>
        <w:t xml:space="preserve">and its principal place of business at </w:t>
      </w:r>
      <w:r w:rsidRPr="00C26806">
        <w:rPr>
          <w:rFonts w:ascii="Arial" w:hAnsi="Arial" w:cs="Arial"/>
          <w:sz w:val="21"/>
          <w:szCs w:val="21"/>
          <w:lang w:val="en-GB"/>
        </w:rPr>
        <w:t xml:space="preserve"> </w:t>
      </w:r>
      <w:r w:rsidR="00C26806" w:rsidRPr="00C26806">
        <w:rPr>
          <w:rFonts w:ascii="Arial" w:hAnsi="Arial" w:cs="Arial"/>
          <w:b/>
          <w:sz w:val="21"/>
          <w:szCs w:val="21"/>
          <w:highlight w:val="yellow"/>
          <w:lang w:val="en-GB"/>
        </w:rPr>
        <w:t>ADDRESS</w:t>
      </w:r>
      <w:r w:rsidRPr="00C26806">
        <w:rPr>
          <w:rFonts w:ascii="Arial" w:hAnsi="Arial" w:cs="Arial"/>
          <w:sz w:val="21"/>
          <w:szCs w:val="21"/>
          <w:lang w:val="en-GB"/>
        </w:rPr>
        <w:t xml:space="preserve"> </w:t>
      </w:r>
      <w:r w:rsidR="00C26806">
        <w:rPr>
          <w:rFonts w:ascii="Arial" w:hAnsi="Arial" w:cs="Arial"/>
          <w:sz w:val="21"/>
          <w:szCs w:val="21"/>
          <w:lang w:val="en-GB"/>
        </w:rPr>
        <w:t>in</w:t>
      </w:r>
      <w:r w:rsidRPr="00C26806">
        <w:rPr>
          <w:rFonts w:ascii="Arial" w:hAnsi="Arial" w:cs="Arial"/>
          <w:sz w:val="21"/>
          <w:szCs w:val="21"/>
          <w:lang w:val="en-GB"/>
        </w:rPr>
        <w:t xml:space="preserve"> (</w:t>
      </w:r>
      <w:r w:rsidR="00C26806">
        <w:rPr>
          <w:rFonts w:ascii="Arial" w:hAnsi="Arial" w:cs="Arial"/>
          <w:b/>
          <w:sz w:val="21"/>
          <w:szCs w:val="21"/>
          <w:highlight w:val="yellow"/>
          <w:lang w:val="en-GB"/>
        </w:rPr>
        <w:t>POSTCODE</w:t>
      </w:r>
      <w:r w:rsidRPr="00C26806">
        <w:rPr>
          <w:rFonts w:ascii="Arial" w:hAnsi="Arial" w:cs="Arial"/>
          <w:sz w:val="21"/>
          <w:szCs w:val="21"/>
          <w:lang w:val="en-GB"/>
        </w:rPr>
        <w:t xml:space="preserve">) </w:t>
      </w:r>
      <w:r w:rsidR="00C26806">
        <w:rPr>
          <w:rFonts w:ascii="Arial" w:hAnsi="Arial" w:cs="Arial"/>
          <w:b/>
          <w:sz w:val="21"/>
          <w:szCs w:val="21"/>
          <w:highlight w:val="yellow"/>
          <w:lang w:val="en-GB"/>
        </w:rPr>
        <w:t>PLACE</w:t>
      </w:r>
      <w:r w:rsidRPr="00C26806">
        <w:rPr>
          <w:rFonts w:ascii="Arial" w:hAnsi="Arial" w:cs="Arial"/>
          <w:sz w:val="21"/>
          <w:szCs w:val="21"/>
          <w:lang w:val="en-GB"/>
        </w:rPr>
        <w:t xml:space="preserve">, </w:t>
      </w:r>
      <w:r w:rsidR="00C26806">
        <w:rPr>
          <w:rFonts w:ascii="Arial" w:hAnsi="Arial" w:cs="Arial"/>
          <w:sz w:val="21"/>
          <w:szCs w:val="21"/>
          <w:lang w:val="en-GB"/>
        </w:rPr>
        <w:t xml:space="preserve">hereinafter referred to as: </w:t>
      </w:r>
      <w:r w:rsidRPr="00C26806">
        <w:rPr>
          <w:rFonts w:ascii="Arial" w:hAnsi="Arial" w:cs="Arial"/>
          <w:sz w:val="21"/>
          <w:szCs w:val="21"/>
          <w:lang w:val="en-GB"/>
        </w:rPr>
        <w:t>“</w:t>
      </w:r>
      <w:r w:rsidR="00891D28">
        <w:rPr>
          <w:rFonts w:ascii="Arial" w:hAnsi="Arial" w:cs="Arial"/>
          <w:sz w:val="21"/>
          <w:szCs w:val="21"/>
          <w:lang w:val="en-GB"/>
        </w:rPr>
        <w:t>the Supplier</w:t>
      </w:r>
      <w:r w:rsidRPr="00C26806">
        <w:rPr>
          <w:rFonts w:ascii="Arial" w:hAnsi="Arial" w:cs="Arial"/>
          <w:sz w:val="21"/>
          <w:szCs w:val="21"/>
          <w:lang w:val="en-GB"/>
        </w:rPr>
        <w:t>”,</w:t>
      </w:r>
      <w:r w:rsidRPr="00C26806">
        <w:rPr>
          <w:rFonts w:ascii="Arial" w:hAnsi="Arial" w:cs="Arial"/>
          <w:sz w:val="21"/>
          <w:szCs w:val="21"/>
          <w:lang w:val="en-GB"/>
        </w:rPr>
        <w:br/>
      </w:r>
    </w:p>
    <w:p w:rsidR="006D7385" w:rsidRPr="00891D28" w:rsidRDefault="00C26806" w:rsidP="006D7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891D28">
        <w:rPr>
          <w:rFonts w:ascii="Arial" w:hAnsi="Arial" w:cs="Arial"/>
          <w:sz w:val="21"/>
          <w:szCs w:val="21"/>
          <w:lang w:val="en-GB"/>
        </w:rPr>
        <w:t>and</w:t>
      </w:r>
      <w:r w:rsidR="006D7385" w:rsidRPr="00891D28">
        <w:rPr>
          <w:rFonts w:ascii="Arial" w:hAnsi="Arial" w:cs="Arial"/>
          <w:sz w:val="21"/>
          <w:szCs w:val="21"/>
          <w:lang w:val="en-GB"/>
        </w:rPr>
        <w:t>,</w:t>
      </w:r>
    </w:p>
    <w:p w:rsidR="006D7385" w:rsidRPr="00891D28" w:rsidRDefault="006D7385" w:rsidP="006D7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</w:p>
    <w:p w:rsidR="006D7385" w:rsidRPr="00C26806" w:rsidRDefault="006D7385" w:rsidP="006D7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C26806">
        <w:rPr>
          <w:rFonts w:ascii="Arial" w:hAnsi="Arial" w:cs="Arial"/>
          <w:sz w:val="21"/>
          <w:szCs w:val="21"/>
          <w:lang w:val="en-GB"/>
        </w:rPr>
        <w:t xml:space="preserve">2. </w:t>
      </w:r>
      <w:r w:rsidR="00C26806" w:rsidRPr="00C26806">
        <w:rPr>
          <w:rFonts w:ascii="Arial" w:hAnsi="Arial" w:cs="Arial"/>
          <w:b/>
          <w:sz w:val="21"/>
          <w:szCs w:val="21"/>
          <w:highlight w:val="yellow"/>
          <w:lang w:val="en-GB"/>
        </w:rPr>
        <w:t xml:space="preserve">COMPANY </w:t>
      </w:r>
      <w:r w:rsidR="00C26806">
        <w:rPr>
          <w:rFonts w:ascii="Arial" w:hAnsi="Arial" w:cs="Arial"/>
          <w:b/>
          <w:sz w:val="21"/>
          <w:szCs w:val="21"/>
          <w:highlight w:val="yellow"/>
          <w:lang w:val="en-GB"/>
        </w:rPr>
        <w:t>2</w:t>
      </w:r>
      <w:r w:rsidR="00C26806" w:rsidRPr="00C26806">
        <w:rPr>
          <w:rFonts w:ascii="Arial" w:hAnsi="Arial" w:cs="Arial"/>
          <w:sz w:val="21"/>
          <w:szCs w:val="21"/>
          <w:highlight w:val="yellow"/>
          <w:lang w:val="en-GB"/>
        </w:rPr>
        <w:t>,</w:t>
      </w:r>
      <w:r w:rsidR="00C26806" w:rsidRPr="00C26806">
        <w:rPr>
          <w:rFonts w:ascii="Arial" w:hAnsi="Arial" w:cs="Arial"/>
          <w:sz w:val="21"/>
          <w:szCs w:val="21"/>
          <w:lang w:val="en-GB"/>
        </w:rPr>
        <w:t xml:space="preserve"> with its registered office in </w:t>
      </w:r>
      <w:r w:rsidR="00C26806" w:rsidRPr="00C26806">
        <w:rPr>
          <w:rFonts w:ascii="Arial" w:hAnsi="Arial" w:cs="Arial"/>
          <w:b/>
          <w:sz w:val="21"/>
          <w:szCs w:val="21"/>
          <w:highlight w:val="yellow"/>
          <w:lang w:val="en-GB"/>
        </w:rPr>
        <w:t>PLACE</w:t>
      </w:r>
      <w:r w:rsidR="00C26806" w:rsidRPr="00C26806">
        <w:rPr>
          <w:rFonts w:ascii="Arial" w:hAnsi="Arial" w:cs="Arial"/>
          <w:sz w:val="21"/>
          <w:szCs w:val="21"/>
          <w:lang w:val="en-GB"/>
        </w:rPr>
        <w:t xml:space="preserve"> and its principal place of business at  </w:t>
      </w:r>
      <w:r w:rsidR="00C26806" w:rsidRPr="00C26806">
        <w:rPr>
          <w:rFonts w:ascii="Arial" w:hAnsi="Arial" w:cs="Arial"/>
          <w:b/>
          <w:sz w:val="21"/>
          <w:szCs w:val="21"/>
          <w:highlight w:val="yellow"/>
          <w:lang w:val="en-GB"/>
        </w:rPr>
        <w:t>ADDRESS</w:t>
      </w:r>
      <w:r w:rsidR="00C26806" w:rsidRPr="00C26806">
        <w:rPr>
          <w:rFonts w:ascii="Arial" w:hAnsi="Arial" w:cs="Arial"/>
          <w:sz w:val="21"/>
          <w:szCs w:val="21"/>
          <w:lang w:val="en-GB"/>
        </w:rPr>
        <w:t xml:space="preserve"> </w:t>
      </w:r>
      <w:r w:rsidR="00C26806">
        <w:rPr>
          <w:rFonts w:ascii="Arial" w:hAnsi="Arial" w:cs="Arial"/>
          <w:sz w:val="21"/>
          <w:szCs w:val="21"/>
          <w:lang w:val="en-GB"/>
        </w:rPr>
        <w:t>in</w:t>
      </w:r>
      <w:r w:rsidR="00C26806" w:rsidRPr="00C26806">
        <w:rPr>
          <w:rFonts w:ascii="Arial" w:hAnsi="Arial" w:cs="Arial"/>
          <w:sz w:val="21"/>
          <w:szCs w:val="21"/>
          <w:lang w:val="en-GB"/>
        </w:rPr>
        <w:t xml:space="preserve"> (</w:t>
      </w:r>
      <w:r w:rsidR="00C26806">
        <w:rPr>
          <w:rFonts w:ascii="Arial" w:hAnsi="Arial" w:cs="Arial"/>
          <w:b/>
          <w:sz w:val="21"/>
          <w:szCs w:val="21"/>
          <w:highlight w:val="yellow"/>
          <w:lang w:val="en-GB"/>
        </w:rPr>
        <w:t>POSTCODE</w:t>
      </w:r>
      <w:r w:rsidR="00C26806" w:rsidRPr="00C26806">
        <w:rPr>
          <w:rFonts w:ascii="Arial" w:hAnsi="Arial" w:cs="Arial"/>
          <w:sz w:val="21"/>
          <w:szCs w:val="21"/>
          <w:lang w:val="en-GB"/>
        </w:rPr>
        <w:t xml:space="preserve">) </w:t>
      </w:r>
      <w:r w:rsidR="00C26806">
        <w:rPr>
          <w:rFonts w:ascii="Arial" w:hAnsi="Arial" w:cs="Arial"/>
          <w:b/>
          <w:sz w:val="21"/>
          <w:szCs w:val="21"/>
          <w:highlight w:val="yellow"/>
          <w:lang w:val="en-GB"/>
        </w:rPr>
        <w:t>PLACE</w:t>
      </w:r>
      <w:r w:rsidR="00C26806" w:rsidRPr="00C26806">
        <w:rPr>
          <w:rFonts w:ascii="Arial" w:hAnsi="Arial" w:cs="Arial"/>
          <w:sz w:val="21"/>
          <w:szCs w:val="21"/>
          <w:lang w:val="en-GB"/>
        </w:rPr>
        <w:t xml:space="preserve">, </w:t>
      </w:r>
      <w:r w:rsidR="00C26806">
        <w:rPr>
          <w:rFonts w:ascii="Arial" w:hAnsi="Arial" w:cs="Arial"/>
          <w:sz w:val="21"/>
          <w:szCs w:val="21"/>
          <w:lang w:val="en-GB"/>
        </w:rPr>
        <w:t>hereinafter referred to as:</w:t>
      </w:r>
      <w:r w:rsidR="00C26806" w:rsidRPr="00C26806">
        <w:rPr>
          <w:rFonts w:ascii="Arial" w:hAnsi="Arial" w:cs="Arial"/>
          <w:sz w:val="21"/>
          <w:szCs w:val="21"/>
          <w:lang w:val="en-GB"/>
        </w:rPr>
        <w:t xml:space="preserve"> </w:t>
      </w:r>
      <w:r w:rsidRPr="00C26806">
        <w:rPr>
          <w:rFonts w:ascii="Arial" w:hAnsi="Arial" w:cs="Arial"/>
          <w:sz w:val="21"/>
          <w:szCs w:val="21"/>
          <w:lang w:val="en-GB"/>
        </w:rPr>
        <w:t>“</w:t>
      </w:r>
      <w:r w:rsidR="00891D28">
        <w:rPr>
          <w:rFonts w:ascii="Arial" w:hAnsi="Arial" w:cs="Arial"/>
          <w:sz w:val="21"/>
          <w:szCs w:val="21"/>
          <w:lang w:val="en-GB"/>
        </w:rPr>
        <w:t>the Buyer</w:t>
      </w:r>
      <w:r w:rsidRPr="00C26806">
        <w:rPr>
          <w:rFonts w:ascii="Arial" w:hAnsi="Arial" w:cs="Arial"/>
          <w:sz w:val="21"/>
          <w:szCs w:val="21"/>
          <w:lang w:val="en-GB"/>
        </w:rPr>
        <w:t xml:space="preserve">”, </w:t>
      </w:r>
    </w:p>
    <w:p w:rsidR="006D7385" w:rsidRPr="00C26806" w:rsidRDefault="006D7385" w:rsidP="006D7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</w:p>
    <w:p w:rsidR="006D7385" w:rsidRPr="00C26806" w:rsidRDefault="002264E1" w:rsidP="006D7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h</w:t>
      </w:r>
      <w:r w:rsidRPr="00C26806">
        <w:rPr>
          <w:rFonts w:ascii="Arial" w:hAnsi="Arial" w:cs="Arial"/>
          <w:sz w:val="21"/>
          <w:szCs w:val="21"/>
          <w:lang w:val="en-GB"/>
        </w:rPr>
        <w:t>ereinafter</w:t>
      </w:r>
      <w:r w:rsidR="00C26806" w:rsidRPr="00C26806">
        <w:rPr>
          <w:rFonts w:ascii="Arial" w:hAnsi="Arial" w:cs="Arial"/>
          <w:sz w:val="21"/>
          <w:szCs w:val="21"/>
          <w:lang w:val="en-GB"/>
        </w:rPr>
        <w:t xml:space="preserve"> jointly referred to as: “the Parties”</w:t>
      </w:r>
      <w:r w:rsidR="006D7385" w:rsidRPr="00C26806">
        <w:rPr>
          <w:rFonts w:ascii="Arial" w:hAnsi="Arial" w:cs="Arial"/>
          <w:sz w:val="21"/>
          <w:szCs w:val="21"/>
          <w:lang w:val="en-GB"/>
        </w:rPr>
        <w:t xml:space="preserve"> </w:t>
      </w:r>
    </w:p>
    <w:p w:rsidR="00F73A4E" w:rsidRPr="00C26806" w:rsidRDefault="003415B5">
      <w:pPr>
        <w:rPr>
          <w:rFonts w:ascii="Arial" w:hAnsi="Arial" w:cs="Arial"/>
          <w:b/>
          <w:sz w:val="21"/>
          <w:szCs w:val="21"/>
          <w:lang w:val="en-GB"/>
        </w:rPr>
      </w:pPr>
      <w:r w:rsidRPr="00C26806">
        <w:rPr>
          <w:rFonts w:ascii="Arial" w:hAnsi="Arial" w:cs="Arial"/>
          <w:b/>
          <w:sz w:val="21"/>
          <w:szCs w:val="21"/>
          <w:lang w:val="en-GB"/>
        </w:rPr>
        <w:br/>
      </w:r>
      <w:r w:rsidR="000D4A1A">
        <w:rPr>
          <w:rFonts w:ascii="Arial" w:hAnsi="Arial" w:cs="Arial"/>
          <w:b/>
          <w:sz w:val="21"/>
          <w:szCs w:val="21"/>
          <w:lang w:val="en-GB"/>
        </w:rPr>
        <w:t>w</w:t>
      </w:r>
      <w:r w:rsidR="00C26806">
        <w:rPr>
          <w:rFonts w:ascii="Arial" w:hAnsi="Arial" w:cs="Arial"/>
          <w:b/>
          <w:sz w:val="21"/>
          <w:szCs w:val="21"/>
          <w:lang w:val="en-GB"/>
        </w:rPr>
        <w:t>hereas</w:t>
      </w:r>
      <w:r w:rsidR="00F73A4E" w:rsidRPr="00C26806">
        <w:rPr>
          <w:rFonts w:ascii="Arial" w:hAnsi="Arial" w:cs="Arial"/>
          <w:b/>
          <w:sz w:val="21"/>
          <w:szCs w:val="21"/>
          <w:lang w:val="en-GB"/>
        </w:rPr>
        <w:t>:</w:t>
      </w:r>
    </w:p>
    <w:p w:rsidR="00F73A4E" w:rsidRPr="00100622" w:rsidRDefault="00100622" w:rsidP="00F73A4E">
      <w:pPr>
        <w:pStyle w:val="Lijstalinea"/>
        <w:numPr>
          <w:ilvl w:val="0"/>
          <w:numId w:val="1"/>
        </w:numPr>
        <w:rPr>
          <w:lang w:val="en-GB"/>
        </w:rPr>
      </w:pPr>
      <w:r w:rsidRPr="00100622">
        <w:rPr>
          <w:rFonts w:ascii="Arial" w:hAnsi="Arial" w:cs="Arial"/>
          <w:sz w:val="21"/>
          <w:szCs w:val="21"/>
          <w:lang w:val="en-GB"/>
        </w:rPr>
        <w:t xml:space="preserve">The Parties have both concluded a Collection Agreement with </w:t>
      </w:r>
      <w:proofErr w:type="spellStart"/>
      <w:r w:rsidRPr="00100622">
        <w:rPr>
          <w:rFonts w:ascii="Arial" w:hAnsi="Arial" w:cs="Arial"/>
          <w:sz w:val="21"/>
          <w:szCs w:val="21"/>
          <w:lang w:val="en-GB"/>
        </w:rPr>
        <w:t>Stichting</w:t>
      </w:r>
      <w:proofErr w:type="spellEnd"/>
      <w:r w:rsidRPr="00100622">
        <w:rPr>
          <w:rFonts w:ascii="Arial" w:hAnsi="Arial" w:cs="Arial"/>
          <w:sz w:val="21"/>
          <w:szCs w:val="21"/>
          <w:lang w:val="en-GB"/>
        </w:rPr>
        <w:t xml:space="preserve"> de Thuiskopie and are specified as Contracting Parties on the website of </w:t>
      </w:r>
      <w:proofErr w:type="spellStart"/>
      <w:r w:rsidRPr="00100622">
        <w:rPr>
          <w:rFonts w:ascii="Arial" w:hAnsi="Arial" w:cs="Arial"/>
          <w:sz w:val="21"/>
          <w:szCs w:val="21"/>
          <w:lang w:val="en-GB"/>
        </w:rPr>
        <w:t>Stichting</w:t>
      </w:r>
      <w:proofErr w:type="spellEnd"/>
      <w:r w:rsidRPr="00100622">
        <w:rPr>
          <w:rFonts w:ascii="Arial" w:hAnsi="Arial" w:cs="Arial"/>
          <w:sz w:val="21"/>
          <w:szCs w:val="21"/>
          <w:lang w:val="en-GB"/>
        </w:rPr>
        <w:t xml:space="preserve"> de Thuiskopie</w:t>
      </w:r>
      <w:r w:rsidR="00F73A4E" w:rsidRPr="00100622">
        <w:rPr>
          <w:rFonts w:ascii="Arial" w:hAnsi="Arial" w:cs="Arial"/>
          <w:sz w:val="21"/>
          <w:szCs w:val="21"/>
          <w:lang w:val="en-GB"/>
        </w:rPr>
        <w:t>.</w:t>
      </w:r>
    </w:p>
    <w:p w:rsidR="00F73A4E" w:rsidRPr="00E6780A" w:rsidRDefault="00E6780A" w:rsidP="00F73A4E">
      <w:pPr>
        <w:pStyle w:val="Lijstalinea"/>
        <w:numPr>
          <w:ilvl w:val="0"/>
          <w:numId w:val="1"/>
        </w:numPr>
        <w:rPr>
          <w:lang w:val="en-GB"/>
        </w:rPr>
      </w:pPr>
      <w:r w:rsidRPr="00E6780A">
        <w:rPr>
          <w:rFonts w:ascii="Arial" w:hAnsi="Arial" w:cs="Arial"/>
          <w:sz w:val="21"/>
          <w:szCs w:val="21"/>
          <w:lang w:val="en-GB"/>
        </w:rPr>
        <w:t xml:space="preserve">Pursuant to article 7 of the Collection Agreement Parties are allowed to deliver Items without charging the Private Copying Levy to other Contracting Parties </w:t>
      </w:r>
      <w:r>
        <w:rPr>
          <w:rFonts w:ascii="Arial" w:hAnsi="Arial" w:cs="Arial"/>
          <w:sz w:val="21"/>
          <w:szCs w:val="21"/>
          <w:lang w:val="en-GB"/>
        </w:rPr>
        <w:t>under</w:t>
      </w:r>
      <w:r w:rsidRPr="00E6780A">
        <w:rPr>
          <w:rFonts w:ascii="Arial" w:hAnsi="Arial" w:cs="Arial"/>
          <w:sz w:val="21"/>
          <w:szCs w:val="21"/>
          <w:lang w:val="en-GB"/>
        </w:rPr>
        <w:t xml:space="preserve"> the conditions as set out in that article,</w:t>
      </w:r>
      <w:r>
        <w:rPr>
          <w:rFonts w:ascii="Arial" w:hAnsi="Arial" w:cs="Arial"/>
          <w:sz w:val="21"/>
          <w:szCs w:val="21"/>
          <w:lang w:val="en-GB"/>
        </w:rPr>
        <w:t xml:space="preserve"> including the condition</w:t>
      </w:r>
      <w:r w:rsidR="00C42F15">
        <w:rPr>
          <w:rFonts w:ascii="Arial" w:hAnsi="Arial" w:cs="Arial"/>
          <w:sz w:val="21"/>
          <w:szCs w:val="21"/>
          <w:lang w:val="en-GB"/>
        </w:rPr>
        <w:t xml:space="preserve"> of prior written consent from the</w:t>
      </w:r>
      <w:r>
        <w:rPr>
          <w:rFonts w:ascii="Arial" w:hAnsi="Arial" w:cs="Arial"/>
          <w:sz w:val="21"/>
          <w:szCs w:val="21"/>
          <w:lang w:val="en-GB"/>
        </w:rPr>
        <w:t xml:space="preserve"> Contracting Party </w:t>
      </w:r>
      <w:r w:rsidR="00C42F15">
        <w:rPr>
          <w:rFonts w:ascii="Arial" w:hAnsi="Arial" w:cs="Arial"/>
          <w:sz w:val="21"/>
          <w:szCs w:val="21"/>
          <w:lang w:val="en-GB"/>
        </w:rPr>
        <w:t>being delivered levy-</w:t>
      </w:r>
      <w:r w:rsidR="002264E1">
        <w:rPr>
          <w:rFonts w:ascii="Arial" w:hAnsi="Arial" w:cs="Arial"/>
          <w:sz w:val="21"/>
          <w:szCs w:val="21"/>
          <w:lang w:val="en-GB"/>
        </w:rPr>
        <w:t>exempt</w:t>
      </w:r>
      <w:r w:rsidR="00F73A4E" w:rsidRPr="00E6780A">
        <w:rPr>
          <w:rFonts w:ascii="Arial" w:hAnsi="Arial" w:cs="Arial"/>
          <w:sz w:val="21"/>
          <w:szCs w:val="21"/>
          <w:lang w:val="en-GB"/>
        </w:rPr>
        <w:t>.</w:t>
      </w:r>
    </w:p>
    <w:p w:rsidR="00F73A4E" w:rsidRPr="000D4A1A" w:rsidRDefault="000D4A1A" w:rsidP="00F73A4E">
      <w:pPr>
        <w:rPr>
          <w:rFonts w:ascii="Arial" w:hAnsi="Arial" w:cs="Arial"/>
          <w:sz w:val="21"/>
          <w:szCs w:val="21"/>
          <w:lang w:val="en-GB"/>
        </w:rPr>
      </w:pPr>
      <w:r w:rsidRPr="000D4A1A">
        <w:rPr>
          <w:rFonts w:ascii="Arial" w:hAnsi="Arial" w:cs="Arial"/>
          <w:b/>
          <w:sz w:val="21"/>
          <w:szCs w:val="21"/>
          <w:lang w:val="en-GB"/>
        </w:rPr>
        <w:t>declare that they have agreed as follows</w:t>
      </w:r>
      <w:r w:rsidR="00F73A4E" w:rsidRPr="000D4A1A">
        <w:rPr>
          <w:rFonts w:ascii="Arial" w:hAnsi="Arial" w:cs="Arial"/>
          <w:b/>
          <w:sz w:val="21"/>
          <w:szCs w:val="21"/>
          <w:lang w:val="en-GB"/>
        </w:rPr>
        <w:t>:</w:t>
      </w:r>
    </w:p>
    <w:p w:rsidR="00F73A4E" w:rsidRPr="006651AB" w:rsidRDefault="000A43E9" w:rsidP="00F73A4E">
      <w:pPr>
        <w:pStyle w:val="Lijstalinea"/>
        <w:numPr>
          <w:ilvl w:val="0"/>
          <w:numId w:val="2"/>
        </w:numPr>
        <w:rPr>
          <w:rFonts w:ascii="Arial" w:hAnsi="Arial" w:cs="Arial"/>
          <w:sz w:val="21"/>
          <w:szCs w:val="21"/>
          <w:lang w:val="en-GB"/>
        </w:rPr>
      </w:pPr>
      <w:r w:rsidRPr="006651AB">
        <w:rPr>
          <w:rFonts w:ascii="Arial" w:hAnsi="Arial" w:cs="Arial"/>
          <w:sz w:val="21"/>
          <w:szCs w:val="21"/>
          <w:lang w:val="en-GB"/>
        </w:rPr>
        <w:t xml:space="preserve">The Supplier will, starting </w:t>
      </w:r>
      <w:r w:rsidR="003F4D2A" w:rsidRPr="006651AB">
        <w:rPr>
          <w:rFonts w:ascii="Arial" w:hAnsi="Arial" w:cs="Arial"/>
          <w:sz w:val="21"/>
          <w:szCs w:val="21"/>
          <w:highlight w:val="yellow"/>
          <w:lang w:val="en-GB"/>
        </w:rPr>
        <w:t>[DAT</w:t>
      </w:r>
      <w:r w:rsidRPr="006651AB">
        <w:rPr>
          <w:rFonts w:ascii="Arial" w:hAnsi="Arial" w:cs="Arial"/>
          <w:sz w:val="21"/>
          <w:szCs w:val="21"/>
          <w:highlight w:val="yellow"/>
          <w:lang w:val="en-GB"/>
        </w:rPr>
        <w:t>E</w:t>
      </w:r>
      <w:r w:rsidR="003F4D2A" w:rsidRPr="006651AB">
        <w:rPr>
          <w:rFonts w:ascii="Arial" w:hAnsi="Arial" w:cs="Arial"/>
          <w:sz w:val="21"/>
          <w:szCs w:val="21"/>
          <w:highlight w:val="yellow"/>
          <w:lang w:val="en-GB"/>
        </w:rPr>
        <w:t>]</w:t>
      </w:r>
      <w:r w:rsidR="003F4D2A" w:rsidRPr="006651AB">
        <w:rPr>
          <w:rFonts w:ascii="Arial" w:hAnsi="Arial" w:cs="Arial"/>
          <w:sz w:val="21"/>
          <w:szCs w:val="21"/>
          <w:lang w:val="en-GB"/>
        </w:rPr>
        <w:t xml:space="preserve"> </w:t>
      </w:r>
      <w:r w:rsidR="0054012A">
        <w:rPr>
          <w:rFonts w:ascii="Arial" w:hAnsi="Arial" w:cs="Arial"/>
          <w:sz w:val="21"/>
          <w:szCs w:val="21"/>
          <w:lang w:val="en-GB"/>
        </w:rPr>
        <w:t>deliver</w:t>
      </w:r>
      <w:r w:rsidRPr="006651AB">
        <w:rPr>
          <w:rFonts w:ascii="Arial" w:hAnsi="Arial" w:cs="Arial"/>
          <w:sz w:val="21"/>
          <w:szCs w:val="21"/>
          <w:lang w:val="en-GB"/>
        </w:rPr>
        <w:t xml:space="preserve"> </w:t>
      </w:r>
      <w:r w:rsidR="00124B72" w:rsidRPr="006651AB">
        <w:rPr>
          <w:rFonts w:ascii="Arial" w:hAnsi="Arial" w:cs="Arial"/>
          <w:sz w:val="21"/>
          <w:szCs w:val="21"/>
          <w:lang w:val="en-GB"/>
        </w:rPr>
        <w:t>items</w:t>
      </w:r>
      <w:r w:rsidR="00633016" w:rsidRPr="006651AB">
        <w:rPr>
          <w:rFonts w:ascii="Arial" w:hAnsi="Arial" w:cs="Arial"/>
          <w:sz w:val="21"/>
          <w:szCs w:val="21"/>
          <w:lang w:val="en-GB"/>
        </w:rPr>
        <w:t xml:space="preserve"> </w:t>
      </w:r>
      <w:r w:rsidR="006651AB" w:rsidRPr="006651AB">
        <w:rPr>
          <w:rFonts w:ascii="Arial" w:hAnsi="Arial" w:cs="Arial"/>
          <w:sz w:val="21"/>
          <w:szCs w:val="21"/>
          <w:lang w:val="en-GB"/>
        </w:rPr>
        <w:t>which he has purchased levy-exempt from other Contracting Parties o</w:t>
      </w:r>
      <w:r w:rsidR="006651AB">
        <w:rPr>
          <w:rFonts w:ascii="Arial" w:hAnsi="Arial" w:cs="Arial"/>
          <w:sz w:val="21"/>
          <w:szCs w:val="21"/>
          <w:lang w:val="en-GB"/>
        </w:rPr>
        <w:t>r</w:t>
      </w:r>
      <w:r w:rsidR="006651AB" w:rsidRPr="006651AB">
        <w:rPr>
          <w:rFonts w:ascii="Arial" w:hAnsi="Arial" w:cs="Arial"/>
          <w:sz w:val="21"/>
          <w:szCs w:val="21"/>
          <w:lang w:val="en-GB"/>
        </w:rPr>
        <w:t xml:space="preserve"> which he has imported or manufactured himself</w:t>
      </w:r>
      <w:r w:rsidR="005B110B">
        <w:rPr>
          <w:rFonts w:ascii="Arial" w:hAnsi="Arial" w:cs="Arial"/>
          <w:sz w:val="21"/>
          <w:szCs w:val="21"/>
          <w:lang w:val="en-GB"/>
        </w:rPr>
        <w:t xml:space="preserve"> without charging the Private Copying Levy to the Buyer, in accordance with article 7 of the Collection Agreement</w:t>
      </w:r>
      <w:r w:rsidR="00633016" w:rsidRPr="006651AB">
        <w:rPr>
          <w:rFonts w:ascii="Arial" w:hAnsi="Arial" w:cs="Arial"/>
          <w:sz w:val="21"/>
          <w:szCs w:val="21"/>
          <w:lang w:val="en-GB"/>
        </w:rPr>
        <w:t>.</w:t>
      </w:r>
    </w:p>
    <w:p w:rsidR="00633016" w:rsidRPr="0062419B" w:rsidRDefault="005B110B" w:rsidP="00F73A4E">
      <w:pPr>
        <w:pStyle w:val="Lijstalinea"/>
        <w:numPr>
          <w:ilvl w:val="0"/>
          <w:numId w:val="2"/>
        </w:numPr>
        <w:rPr>
          <w:rFonts w:ascii="Arial" w:hAnsi="Arial" w:cs="Arial"/>
          <w:sz w:val="21"/>
          <w:szCs w:val="21"/>
          <w:lang w:val="en-GB"/>
        </w:rPr>
      </w:pPr>
      <w:r w:rsidRPr="0054012A">
        <w:rPr>
          <w:rFonts w:ascii="Arial" w:hAnsi="Arial" w:cs="Arial"/>
          <w:sz w:val="21"/>
          <w:szCs w:val="21"/>
          <w:lang w:val="en-GB"/>
        </w:rPr>
        <w:t xml:space="preserve">The Buyer will </w:t>
      </w:r>
      <w:r w:rsidR="00885C26" w:rsidRPr="0054012A">
        <w:rPr>
          <w:rFonts w:ascii="Arial" w:hAnsi="Arial" w:cs="Arial"/>
          <w:sz w:val="21"/>
          <w:szCs w:val="21"/>
          <w:lang w:val="en-GB"/>
        </w:rPr>
        <w:t xml:space="preserve">include the items that have been </w:t>
      </w:r>
      <w:r w:rsidR="0054012A" w:rsidRPr="0054012A">
        <w:rPr>
          <w:rFonts w:ascii="Arial" w:hAnsi="Arial" w:cs="Arial"/>
          <w:sz w:val="21"/>
          <w:szCs w:val="21"/>
          <w:lang w:val="en-GB"/>
        </w:rPr>
        <w:t>delivered</w:t>
      </w:r>
      <w:r w:rsidR="00885C26" w:rsidRPr="0054012A">
        <w:rPr>
          <w:rFonts w:ascii="Arial" w:hAnsi="Arial" w:cs="Arial"/>
          <w:sz w:val="21"/>
          <w:szCs w:val="21"/>
          <w:lang w:val="en-GB"/>
        </w:rPr>
        <w:t xml:space="preserve"> to him levy-exempt in his monthly specification </w:t>
      </w:r>
      <w:r w:rsidR="0054012A" w:rsidRPr="0054012A">
        <w:rPr>
          <w:rFonts w:ascii="Arial" w:hAnsi="Arial" w:cs="Arial"/>
          <w:sz w:val="21"/>
          <w:szCs w:val="21"/>
          <w:lang w:val="en-GB"/>
        </w:rPr>
        <w:t xml:space="preserve">after they have been Delivered by the Buyer, in accordance with articles 3 and 4 of the Collection Agreement. </w:t>
      </w:r>
    </w:p>
    <w:p w:rsidR="007B2CC2" w:rsidRPr="00995208" w:rsidRDefault="00687468" w:rsidP="00F73A4E">
      <w:pPr>
        <w:pStyle w:val="Lijstalinea"/>
        <w:numPr>
          <w:ilvl w:val="0"/>
          <w:numId w:val="2"/>
        </w:numPr>
        <w:rPr>
          <w:rFonts w:ascii="Arial" w:hAnsi="Arial" w:cs="Arial"/>
          <w:sz w:val="21"/>
          <w:szCs w:val="21"/>
          <w:lang w:val="en-GB"/>
        </w:rPr>
      </w:pPr>
      <w:r w:rsidRPr="00D72B1C">
        <w:rPr>
          <w:rFonts w:ascii="Arial" w:hAnsi="Arial" w:cs="Arial"/>
          <w:sz w:val="21"/>
          <w:szCs w:val="21"/>
          <w:lang w:val="en-GB"/>
        </w:rPr>
        <w:t>This arrangement applies until further notice as long as both Parties have</w:t>
      </w:r>
      <w:r w:rsidR="00D72B1C" w:rsidRPr="00D72B1C">
        <w:rPr>
          <w:rFonts w:ascii="Arial" w:hAnsi="Arial" w:cs="Arial"/>
          <w:sz w:val="21"/>
          <w:szCs w:val="21"/>
          <w:lang w:val="en-GB"/>
        </w:rPr>
        <w:t xml:space="preserve"> concluded a Collection Agreement with </w:t>
      </w:r>
      <w:proofErr w:type="spellStart"/>
      <w:r w:rsidR="00D72B1C" w:rsidRPr="00D72B1C">
        <w:rPr>
          <w:rFonts w:ascii="Arial" w:hAnsi="Arial" w:cs="Arial"/>
          <w:sz w:val="21"/>
          <w:szCs w:val="21"/>
          <w:lang w:val="en-GB"/>
        </w:rPr>
        <w:t>Stichting</w:t>
      </w:r>
      <w:proofErr w:type="spellEnd"/>
      <w:r w:rsidR="00D72B1C" w:rsidRPr="00D72B1C">
        <w:rPr>
          <w:rFonts w:ascii="Arial" w:hAnsi="Arial" w:cs="Arial"/>
          <w:sz w:val="21"/>
          <w:szCs w:val="21"/>
          <w:lang w:val="en-GB"/>
        </w:rPr>
        <w:t xml:space="preserve"> de Thuiskopie and are specified as Contracting Parties on the website of </w:t>
      </w:r>
      <w:proofErr w:type="spellStart"/>
      <w:r w:rsidR="00D72B1C" w:rsidRPr="00D72B1C">
        <w:rPr>
          <w:rFonts w:ascii="Arial" w:hAnsi="Arial" w:cs="Arial"/>
          <w:sz w:val="21"/>
          <w:szCs w:val="21"/>
          <w:lang w:val="en-GB"/>
        </w:rPr>
        <w:t>Stichting</w:t>
      </w:r>
      <w:proofErr w:type="spellEnd"/>
      <w:r w:rsidR="00D72B1C" w:rsidRPr="00D72B1C">
        <w:rPr>
          <w:rFonts w:ascii="Arial" w:hAnsi="Arial" w:cs="Arial"/>
          <w:sz w:val="21"/>
          <w:szCs w:val="21"/>
          <w:lang w:val="en-GB"/>
        </w:rPr>
        <w:t xml:space="preserve"> de Thuiskopie. </w:t>
      </w:r>
    </w:p>
    <w:p w:rsidR="009C0B6D" w:rsidRPr="00AC6530" w:rsidRDefault="00AC6530" w:rsidP="00F73A4E">
      <w:pPr>
        <w:pStyle w:val="Lijstalinea"/>
        <w:numPr>
          <w:ilvl w:val="0"/>
          <w:numId w:val="2"/>
        </w:numPr>
        <w:rPr>
          <w:rFonts w:ascii="Arial" w:hAnsi="Arial" w:cs="Arial"/>
          <w:sz w:val="21"/>
          <w:szCs w:val="21"/>
          <w:lang w:val="en-GB"/>
        </w:rPr>
      </w:pPr>
      <w:r w:rsidRPr="00AC6530">
        <w:rPr>
          <w:rFonts w:ascii="Arial" w:hAnsi="Arial" w:cs="Arial"/>
          <w:sz w:val="21"/>
          <w:szCs w:val="21"/>
          <w:lang w:val="en-GB"/>
        </w:rPr>
        <w:t xml:space="preserve">Termination of this agreement must be in writing with a copy thereof </w:t>
      </w:r>
      <w:r>
        <w:rPr>
          <w:rFonts w:ascii="Arial" w:hAnsi="Arial" w:cs="Arial"/>
          <w:sz w:val="21"/>
          <w:szCs w:val="21"/>
          <w:lang w:val="en-GB"/>
        </w:rPr>
        <w:t xml:space="preserve">to </w:t>
      </w:r>
      <w:proofErr w:type="spellStart"/>
      <w:r>
        <w:rPr>
          <w:rFonts w:ascii="Arial" w:hAnsi="Arial" w:cs="Arial"/>
          <w:sz w:val="21"/>
          <w:szCs w:val="21"/>
          <w:lang w:val="en-GB"/>
        </w:rPr>
        <w:t>Stichting</w:t>
      </w:r>
      <w:proofErr w:type="spellEnd"/>
      <w:r>
        <w:rPr>
          <w:rFonts w:ascii="Arial" w:hAnsi="Arial" w:cs="Arial"/>
          <w:sz w:val="21"/>
          <w:szCs w:val="21"/>
          <w:lang w:val="en-GB"/>
        </w:rPr>
        <w:t xml:space="preserve"> de Thuiskopie.</w:t>
      </w:r>
    </w:p>
    <w:p w:rsidR="009C0B6D" w:rsidRPr="0062419B" w:rsidRDefault="0062419B" w:rsidP="00F73A4E">
      <w:pPr>
        <w:pStyle w:val="Lijstalinea"/>
        <w:numPr>
          <w:ilvl w:val="0"/>
          <w:numId w:val="2"/>
        </w:numPr>
        <w:rPr>
          <w:rFonts w:ascii="Arial" w:hAnsi="Arial" w:cs="Arial"/>
          <w:sz w:val="21"/>
          <w:szCs w:val="21"/>
          <w:lang w:val="en-GB"/>
        </w:rPr>
      </w:pPr>
      <w:r w:rsidRPr="0062419B">
        <w:rPr>
          <w:rFonts w:ascii="Arial" w:hAnsi="Arial" w:cs="Arial"/>
          <w:sz w:val="21"/>
          <w:szCs w:val="21"/>
          <w:lang w:val="en-GB"/>
        </w:rPr>
        <w:t>Upon termination of the Collection Agreement by one of the Parties th</w:t>
      </w:r>
      <w:r w:rsidR="00486C05">
        <w:rPr>
          <w:rFonts w:ascii="Arial" w:hAnsi="Arial" w:cs="Arial"/>
          <w:sz w:val="21"/>
          <w:szCs w:val="21"/>
          <w:lang w:val="en-GB"/>
        </w:rPr>
        <w:t>e relevant</w:t>
      </w:r>
      <w:r w:rsidRPr="0062419B">
        <w:rPr>
          <w:rFonts w:ascii="Arial" w:hAnsi="Arial" w:cs="Arial"/>
          <w:sz w:val="21"/>
          <w:szCs w:val="21"/>
          <w:lang w:val="en-GB"/>
        </w:rPr>
        <w:t xml:space="preserve"> party will immediately inform the other party of this</w:t>
      </w:r>
      <w:r w:rsidR="009C0B6D" w:rsidRPr="0062419B">
        <w:rPr>
          <w:rFonts w:ascii="Arial" w:hAnsi="Arial" w:cs="Arial"/>
          <w:sz w:val="21"/>
          <w:szCs w:val="21"/>
          <w:lang w:val="en-GB"/>
        </w:rPr>
        <w:t>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536"/>
      </w:tblGrid>
      <w:tr w:rsidR="003415B5" w:rsidRPr="00995208" w:rsidTr="00DE6FF6">
        <w:tc>
          <w:tcPr>
            <w:tcW w:w="4536" w:type="dxa"/>
          </w:tcPr>
          <w:p w:rsidR="003415B5" w:rsidRPr="0062419B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</w:p>
        </w:tc>
        <w:tc>
          <w:tcPr>
            <w:tcW w:w="4536" w:type="dxa"/>
          </w:tcPr>
          <w:p w:rsidR="003415B5" w:rsidRPr="0062419B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</w:p>
        </w:tc>
      </w:tr>
      <w:tr w:rsidR="003415B5" w:rsidRPr="00995208" w:rsidTr="00DE6FF6">
        <w:tc>
          <w:tcPr>
            <w:tcW w:w="4536" w:type="dxa"/>
          </w:tcPr>
          <w:p w:rsidR="00145EFA" w:rsidRPr="00DE6FF6" w:rsidRDefault="00DE6FF6" w:rsidP="00145EFA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E6FF6">
              <w:rPr>
                <w:rFonts w:ascii="Arial" w:hAnsi="Arial" w:cs="Arial"/>
                <w:sz w:val="21"/>
                <w:szCs w:val="21"/>
                <w:lang w:val="en-GB"/>
              </w:rPr>
              <w:t>Drawn up in duplicate and signed:</w:t>
            </w:r>
          </w:p>
        </w:tc>
        <w:tc>
          <w:tcPr>
            <w:tcW w:w="4536" w:type="dxa"/>
          </w:tcPr>
          <w:p w:rsidR="003415B5" w:rsidRPr="00DE6FF6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i/>
                <w:sz w:val="21"/>
                <w:szCs w:val="21"/>
                <w:lang w:val="en-GB"/>
              </w:rPr>
            </w:pPr>
          </w:p>
        </w:tc>
      </w:tr>
      <w:tr w:rsidR="003415B5" w:rsidRPr="00995208" w:rsidTr="00DE6FF6">
        <w:tc>
          <w:tcPr>
            <w:tcW w:w="4536" w:type="dxa"/>
          </w:tcPr>
          <w:p w:rsidR="003415B5" w:rsidRPr="00DE6FF6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4536" w:type="dxa"/>
          </w:tcPr>
          <w:p w:rsidR="003415B5" w:rsidRPr="00DE6FF6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3415B5" w:rsidRPr="00DE6FF6" w:rsidTr="00DE6FF6">
        <w:tc>
          <w:tcPr>
            <w:tcW w:w="4536" w:type="dxa"/>
          </w:tcPr>
          <w:p w:rsidR="00DE6FF6" w:rsidRPr="00DE6FF6" w:rsidRDefault="00DE6FF6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E6FF6">
              <w:rPr>
                <w:rFonts w:ascii="Arial" w:hAnsi="Arial" w:cs="Arial"/>
                <w:sz w:val="21"/>
                <w:szCs w:val="21"/>
                <w:lang w:val="en-GB"/>
              </w:rPr>
              <w:t>On behalf of the Supplier:</w:t>
            </w:r>
          </w:p>
          <w:p w:rsidR="003415B5" w:rsidRPr="00DE6FF6" w:rsidRDefault="00DE6FF6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br/>
            </w:r>
            <w:r w:rsidR="00891D28" w:rsidRPr="00DE6FF6">
              <w:rPr>
                <w:rFonts w:ascii="Arial" w:hAnsi="Arial" w:cs="Arial"/>
                <w:sz w:val="21"/>
                <w:szCs w:val="21"/>
                <w:lang w:val="en-GB"/>
              </w:rPr>
              <w:t>Date</w:t>
            </w:r>
            <w:r w:rsidR="003415B5" w:rsidRPr="00DE6FF6">
              <w:rPr>
                <w:rFonts w:ascii="Arial" w:hAnsi="Arial" w:cs="Arial"/>
                <w:sz w:val="21"/>
                <w:szCs w:val="21"/>
                <w:lang w:val="en-GB"/>
              </w:rPr>
              <w:t>:</w:t>
            </w:r>
          </w:p>
          <w:p w:rsidR="003415B5" w:rsidRPr="00DE6FF6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3415B5" w:rsidRPr="00DE6FF6" w:rsidRDefault="00891D28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E6FF6">
              <w:rPr>
                <w:rFonts w:ascii="Arial" w:hAnsi="Arial" w:cs="Arial"/>
                <w:sz w:val="21"/>
                <w:szCs w:val="21"/>
                <w:lang w:val="en-GB"/>
              </w:rPr>
              <w:t>Signature</w:t>
            </w:r>
            <w:r w:rsidR="003415B5" w:rsidRPr="00DE6FF6">
              <w:rPr>
                <w:rFonts w:ascii="Arial" w:hAnsi="Arial" w:cs="Arial"/>
                <w:sz w:val="21"/>
                <w:szCs w:val="21"/>
                <w:lang w:val="en-GB"/>
              </w:rPr>
              <w:t>:</w:t>
            </w:r>
          </w:p>
          <w:p w:rsidR="003415B5" w:rsidRPr="00DE6FF6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3415B5" w:rsidRPr="00DE6FF6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3415B5" w:rsidRPr="00DE6FF6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3415B5" w:rsidRPr="00DE6FF6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3415B5" w:rsidRPr="00DE6FF6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E6FF6">
              <w:rPr>
                <w:rFonts w:ascii="Arial" w:hAnsi="Arial" w:cs="Arial"/>
                <w:sz w:val="21"/>
                <w:szCs w:val="21"/>
                <w:lang w:val="en-GB"/>
              </w:rPr>
              <w:t>----------------------------------</w:t>
            </w:r>
          </w:p>
          <w:p w:rsidR="003415B5" w:rsidRPr="00DE6FF6" w:rsidRDefault="00995208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Name:</w:t>
            </w:r>
          </w:p>
          <w:p w:rsidR="003415B5" w:rsidRPr="00DE6FF6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4536" w:type="dxa"/>
          </w:tcPr>
          <w:p w:rsidR="00DE6FF6" w:rsidRDefault="00DE6FF6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lastRenderedPageBreak/>
              <w:t>On behalf of the Buyer</w:t>
            </w:r>
            <w:r w:rsidR="00794B52">
              <w:rPr>
                <w:rFonts w:ascii="Arial" w:hAnsi="Arial" w:cs="Arial"/>
                <w:sz w:val="21"/>
                <w:szCs w:val="21"/>
                <w:lang w:val="en-GB"/>
              </w:rPr>
              <w:t>:</w:t>
            </w:r>
          </w:p>
          <w:p w:rsidR="00DE6FF6" w:rsidRDefault="00DE6FF6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3415B5" w:rsidRPr="00DE6FF6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E6FF6">
              <w:rPr>
                <w:rFonts w:ascii="Arial" w:hAnsi="Arial" w:cs="Arial"/>
                <w:sz w:val="21"/>
                <w:szCs w:val="21"/>
                <w:lang w:val="en-GB"/>
              </w:rPr>
              <w:t>Dat</w:t>
            </w:r>
            <w:r w:rsidR="00891D28" w:rsidRPr="00DE6FF6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  <w:r w:rsidRPr="00DE6FF6">
              <w:rPr>
                <w:rFonts w:ascii="Arial" w:hAnsi="Arial" w:cs="Arial"/>
                <w:sz w:val="21"/>
                <w:szCs w:val="21"/>
                <w:lang w:val="en-GB"/>
              </w:rPr>
              <w:t xml:space="preserve">: </w:t>
            </w:r>
          </w:p>
          <w:p w:rsidR="003415B5" w:rsidRPr="00DE6FF6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3415B5" w:rsidRPr="00DE6FF6" w:rsidRDefault="00891D28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E6FF6">
              <w:rPr>
                <w:rFonts w:ascii="Arial" w:hAnsi="Arial" w:cs="Arial"/>
                <w:sz w:val="21"/>
                <w:szCs w:val="21"/>
                <w:lang w:val="en-GB"/>
              </w:rPr>
              <w:t>Signature</w:t>
            </w:r>
            <w:r w:rsidR="003415B5" w:rsidRPr="00DE6FF6">
              <w:rPr>
                <w:rFonts w:ascii="Arial" w:hAnsi="Arial" w:cs="Arial"/>
                <w:sz w:val="21"/>
                <w:szCs w:val="21"/>
                <w:lang w:val="en-GB"/>
              </w:rPr>
              <w:t>:</w:t>
            </w:r>
          </w:p>
          <w:p w:rsidR="003415B5" w:rsidRPr="00DE6FF6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3415B5" w:rsidRPr="00DE6FF6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3415B5" w:rsidRPr="00DE6FF6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3415B5" w:rsidRPr="00DE6FF6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3415B5" w:rsidRDefault="003415B5" w:rsidP="00DE6FF6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E6FF6">
              <w:rPr>
                <w:rFonts w:ascii="Arial" w:hAnsi="Arial" w:cs="Arial"/>
                <w:sz w:val="21"/>
                <w:szCs w:val="21"/>
                <w:lang w:val="en-GB"/>
              </w:rPr>
              <w:t>----------------------------------</w:t>
            </w:r>
            <w:bookmarkStart w:id="0" w:name="_GoBack"/>
            <w:bookmarkEnd w:id="0"/>
          </w:p>
          <w:p w:rsidR="00995208" w:rsidRPr="00DE6FF6" w:rsidRDefault="00995208" w:rsidP="00DE6FF6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Name:</w:t>
            </w:r>
          </w:p>
        </w:tc>
      </w:tr>
    </w:tbl>
    <w:p w:rsidR="00F73A4E" w:rsidRPr="00DE6FF6" w:rsidRDefault="00F73A4E" w:rsidP="002264E1">
      <w:pPr>
        <w:rPr>
          <w:lang w:val="en-GB"/>
        </w:rPr>
      </w:pPr>
    </w:p>
    <w:sectPr w:rsidR="00F73A4E" w:rsidRPr="00DE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A708F"/>
    <w:multiLevelType w:val="hybridMultilevel"/>
    <w:tmpl w:val="E8B0683C"/>
    <w:lvl w:ilvl="0" w:tplc="543AC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F02CB"/>
    <w:multiLevelType w:val="hybridMultilevel"/>
    <w:tmpl w:val="1B62FF1E"/>
    <w:lvl w:ilvl="0" w:tplc="BBFAFC7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85"/>
    <w:rsid w:val="000208E5"/>
    <w:rsid w:val="00053FE6"/>
    <w:rsid w:val="000955A7"/>
    <w:rsid w:val="000A43E9"/>
    <w:rsid w:val="000D4A1A"/>
    <w:rsid w:val="00100622"/>
    <w:rsid w:val="00124B72"/>
    <w:rsid w:val="00145EFA"/>
    <w:rsid w:val="00221B97"/>
    <w:rsid w:val="002264E1"/>
    <w:rsid w:val="0029179B"/>
    <w:rsid w:val="002C01FD"/>
    <w:rsid w:val="003415B5"/>
    <w:rsid w:val="003F4D2A"/>
    <w:rsid w:val="00486C05"/>
    <w:rsid w:val="004A0757"/>
    <w:rsid w:val="0054012A"/>
    <w:rsid w:val="005531B5"/>
    <w:rsid w:val="00583798"/>
    <w:rsid w:val="005B110B"/>
    <w:rsid w:val="0062419B"/>
    <w:rsid w:val="00633016"/>
    <w:rsid w:val="00640CC9"/>
    <w:rsid w:val="006651AB"/>
    <w:rsid w:val="00687468"/>
    <w:rsid w:val="006D7385"/>
    <w:rsid w:val="00794B52"/>
    <w:rsid w:val="007B2CC2"/>
    <w:rsid w:val="0088360F"/>
    <w:rsid w:val="00885C26"/>
    <w:rsid w:val="00891D28"/>
    <w:rsid w:val="00995208"/>
    <w:rsid w:val="009C0B6D"/>
    <w:rsid w:val="00AC6530"/>
    <w:rsid w:val="00BC14EE"/>
    <w:rsid w:val="00C26806"/>
    <w:rsid w:val="00C42F15"/>
    <w:rsid w:val="00D72B1C"/>
    <w:rsid w:val="00DE6FF6"/>
    <w:rsid w:val="00E6780A"/>
    <w:rsid w:val="00F7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B5201-7643-45DA-8199-D0D5A4A4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D7385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3A4E"/>
    <w:pPr>
      <w:ind w:left="720"/>
      <w:contextualSpacing/>
    </w:pPr>
  </w:style>
  <w:style w:type="table" w:styleId="Tabelraster">
    <w:name w:val="Table Grid"/>
    <w:basedOn w:val="Standaardtabel"/>
    <w:rsid w:val="003415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9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179B"/>
    <w:rPr>
      <w:rFonts w:ascii="Tahoma" w:eastAsiaTheme="minorEastAsia" w:hAnsi="Tahoma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9179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9179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9179B"/>
    <w:rPr>
      <w:rFonts w:eastAsiaTheme="minorEastAsi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9179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9179B"/>
    <w:rPr>
      <w:rFonts w:eastAsiaTheme="minorEastAsia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784CD2CC</Template>
  <TotalTime>234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Cedar B.V.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Jagt, Marije van der</dc:creator>
  <cp:lastModifiedBy>Jagt, Marije van der</cp:lastModifiedBy>
  <cp:revision>22</cp:revision>
  <dcterms:created xsi:type="dcterms:W3CDTF">2015-09-11T10:20:00Z</dcterms:created>
  <dcterms:modified xsi:type="dcterms:W3CDTF">2015-09-11T14:14:00Z</dcterms:modified>
</cp:coreProperties>
</file>