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85" w:rsidRPr="001751B5" w:rsidRDefault="006D7385" w:rsidP="006D738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Verklaring </w:t>
      </w:r>
      <w:r w:rsidR="00F73A4E">
        <w:rPr>
          <w:rFonts w:ascii="Arial" w:hAnsi="Arial" w:cs="Arial"/>
          <w:b/>
          <w:sz w:val="24"/>
          <w:szCs w:val="24"/>
        </w:rPr>
        <w:t>heffingsvrij</w:t>
      </w:r>
      <w:r>
        <w:rPr>
          <w:rFonts w:ascii="Arial" w:hAnsi="Arial" w:cs="Arial"/>
          <w:b/>
          <w:sz w:val="24"/>
          <w:szCs w:val="24"/>
        </w:rPr>
        <w:t xml:space="preserve"> leveren</w:t>
      </w:r>
    </w:p>
    <w:p w:rsidR="006D738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6D7385" w:rsidRPr="001751B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751B5">
        <w:rPr>
          <w:rFonts w:ascii="Arial" w:hAnsi="Arial" w:cs="Arial"/>
          <w:sz w:val="21"/>
          <w:szCs w:val="21"/>
        </w:rPr>
        <w:t>De ondergetekenden:</w:t>
      </w:r>
    </w:p>
    <w:p w:rsidR="006D7385" w:rsidRPr="001751B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751B5">
        <w:rPr>
          <w:rFonts w:ascii="Arial" w:hAnsi="Arial" w:cs="Arial"/>
          <w:sz w:val="21"/>
          <w:szCs w:val="21"/>
        </w:rPr>
        <w:br/>
        <w:t xml:space="preserve">1. </w:t>
      </w:r>
      <w:r w:rsidRPr="003415B5">
        <w:rPr>
          <w:rFonts w:ascii="Arial" w:hAnsi="Arial" w:cs="Arial"/>
          <w:b/>
          <w:sz w:val="21"/>
          <w:szCs w:val="21"/>
          <w:highlight w:val="yellow"/>
        </w:rPr>
        <w:t>BEDRIJF</w:t>
      </w:r>
      <w:r w:rsidR="003415B5" w:rsidRPr="003415B5">
        <w:rPr>
          <w:rFonts w:ascii="Arial" w:hAnsi="Arial" w:cs="Arial"/>
          <w:b/>
          <w:sz w:val="21"/>
          <w:szCs w:val="21"/>
          <w:highlight w:val="yellow"/>
        </w:rPr>
        <w:t xml:space="preserve"> 1</w:t>
      </w:r>
      <w:r w:rsidRPr="003415B5">
        <w:rPr>
          <w:rFonts w:ascii="Arial" w:hAnsi="Arial" w:cs="Arial"/>
          <w:sz w:val="21"/>
          <w:szCs w:val="21"/>
          <w:highlight w:val="yellow"/>
        </w:rPr>
        <w:t>,</w:t>
      </w:r>
      <w:r w:rsidRPr="001751B5">
        <w:rPr>
          <w:rFonts w:ascii="Arial" w:hAnsi="Arial" w:cs="Arial"/>
          <w:sz w:val="21"/>
          <w:szCs w:val="21"/>
        </w:rPr>
        <w:t xml:space="preserve"> statutair gevestigd</w:t>
      </w:r>
      <w:r>
        <w:rPr>
          <w:rFonts w:ascii="Arial" w:hAnsi="Arial" w:cs="Arial"/>
          <w:sz w:val="21"/>
          <w:szCs w:val="21"/>
        </w:rPr>
        <w:t xml:space="preserve"> </w:t>
      </w:r>
      <w:r w:rsidRPr="001751B5">
        <w:rPr>
          <w:rFonts w:ascii="Arial" w:hAnsi="Arial" w:cs="Arial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 xml:space="preserve"> 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PLAATS</w:t>
      </w:r>
      <w:r w:rsidRPr="001751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 kantoorhoudende</w:t>
      </w:r>
      <w:r w:rsidRPr="001751B5">
        <w:rPr>
          <w:rFonts w:ascii="Arial" w:hAnsi="Arial" w:cs="Arial"/>
          <w:sz w:val="21"/>
          <w:szCs w:val="21"/>
        </w:rPr>
        <w:t xml:space="preserve"> aan de 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STRAAT</w:t>
      </w:r>
      <w:r w:rsidRPr="001751B5">
        <w:rPr>
          <w:rFonts w:ascii="Arial" w:hAnsi="Arial" w:cs="Arial"/>
          <w:sz w:val="21"/>
          <w:szCs w:val="21"/>
        </w:rPr>
        <w:t xml:space="preserve"> te (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PC</w:t>
      </w:r>
      <w:r w:rsidRPr="001751B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PLAATS</w:t>
      </w:r>
      <w:r w:rsidRPr="001751B5">
        <w:rPr>
          <w:rFonts w:ascii="Arial" w:hAnsi="Arial" w:cs="Arial"/>
          <w:sz w:val="21"/>
          <w:szCs w:val="21"/>
        </w:rPr>
        <w:t>, hierna te noemen “</w:t>
      </w:r>
      <w:r>
        <w:rPr>
          <w:rFonts w:ascii="Arial" w:hAnsi="Arial" w:cs="Arial"/>
          <w:sz w:val="21"/>
          <w:szCs w:val="21"/>
        </w:rPr>
        <w:t>de Leverancier</w:t>
      </w:r>
      <w:r w:rsidRPr="001751B5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1751B5">
        <w:rPr>
          <w:rFonts w:ascii="Arial" w:hAnsi="Arial" w:cs="Arial"/>
          <w:sz w:val="21"/>
          <w:szCs w:val="21"/>
        </w:rPr>
        <w:br/>
      </w:r>
    </w:p>
    <w:p w:rsidR="006D7385" w:rsidRPr="001751B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751B5">
        <w:rPr>
          <w:rFonts w:ascii="Arial" w:hAnsi="Arial" w:cs="Arial"/>
          <w:sz w:val="21"/>
          <w:szCs w:val="21"/>
        </w:rPr>
        <w:t>en,</w:t>
      </w:r>
    </w:p>
    <w:p w:rsidR="006D7385" w:rsidRPr="001751B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6D7385" w:rsidRPr="001751B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751B5">
        <w:rPr>
          <w:rFonts w:ascii="Arial" w:hAnsi="Arial" w:cs="Arial"/>
          <w:sz w:val="21"/>
          <w:szCs w:val="21"/>
        </w:rPr>
        <w:t xml:space="preserve">2. </w:t>
      </w:r>
      <w:r w:rsidRPr="001C3D8D">
        <w:rPr>
          <w:rFonts w:ascii="Arial" w:hAnsi="Arial" w:cs="Arial"/>
          <w:b/>
          <w:sz w:val="21"/>
          <w:szCs w:val="21"/>
          <w:highlight w:val="yellow"/>
        </w:rPr>
        <w:t>BEDRIJF</w:t>
      </w:r>
      <w:r w:rsidR="003415B5">
        <w:rPr>
          <w:rFonts w:ascii="Arial" w:hAnsi="Arial" w:cs="Arial"/>
          <w:b/>
          <w:sz w:val="21"/>
          <w:szCs w:val="21"/>
        </w:rPr>
        <w:t xml:space="preserve"> </w:t>
      </w:r>
      <w:r w:rsidR="003415B5" w:rsidRPr="003415B5">
        <w:rPr>
          <w:rFonts w:ascii="Arial" w:hAnsi="Arial" w:cs="Arial"/>
          <w:b/>
          <w:sz w:val="21"/>
          <w:szCs w:val="21"/>
          <w:highlight w:val="yellow"/>
        </w:rPr>
        <w:t>2</w:t>
      </w:r>
      <w:r w:rsidRPr="001751B5">
        <w:rPr>
          <w:rFonts w:ascii="Arial" w:hAnsi="Arial" w:cs="Arial"/>
          <w:sz w:val="21"/>
          <w:szCs w:val="21"/>
        </w:rPr>
        <w:t>, statutair gevestigd</w:t>
      </w:r>
      <w:r>
        <w:rPr>
          <w:rFonts w:ascii="Arial" w:hAnsi="Arial" w:cs="Arial"/>
          <w:sz w:val="21"/>
          <w:szCs w:val="21"/>
        </w:rPr>
        <w:t xml:space="preserve"> </w:t>
      </w:r>
      <w:r w:rsidRPr="001751B5">
        <w:rPr>
          <w:rFonts w:ascii="Arial" w:hAnsi="Arial" w:cs="Arial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 xml:space="preserve"> 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PLAATS</w:t>
      </w:r>
      <w:r w:rsidRPr="001751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 kantoorhoudende</w:t>
      </w:r>
      <w:r w:rsidRPr="001751B5">
        <w:rPr>
          <w:rFonts w:ascii="Arial" w:hAnsi="Arial" w:cs="Arial"/>
          <w:sz w:val="21"/>
          <w:szCs w:val="21"/>
        </w:rPr>
        <w:t xml:space="preserve"> aan de 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STRAAT</w:t>
      </w:r>
      <w:r w:rsidRPr="001751B5">
        <w:rPr>
          <w:rFonts w:ascii="Arial" w:hAnsi="Arial" w:cs="Arial"/>
          <w:sz w:val="21"/>
          <w:szCs w:val="21"/>
        </w:rPr>
        <w:t xml:space="preserve"> te (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PC</w:t>
      </w:r>
      <w:r w:rsidRPr="001751B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A5478">
        <w:rPr>
          <w:rFonts w:ascii="Arial" w:hAnsi="Arial" w:cs="Arial"/>
          <w:b/>
          <w:sz w:val="21"/>
          <w:szCs w:val="21"/>
          <w:highlight w:val="yellow"/>
        </w:rPr>
        <w:t>PLAATS</w:t>
      </w:r>
      <w:r w:rsidRPr="001751B5">
        <w:rPr>
          <w:rFonts w:ascii="Arial" w:hAnsi="Arial" w:cs="Arial"/>
          <w:sz w:val="21"/>
          <w:szCs w:val="21"/>
        </w:rPr>
        <w:t>, hierna te noemen “</w:t>
      </w:r>
      <w:r>
        <w:rPr>
          <w:rFonts w:ascii="Arial" w:hAnsi="Arial" w:cs="Arial"/>
          <w:sz w:val="21"/>
          <w:szCs w:val="21"/>
        </w:rPr>
        <w:t>de Afnemer</w:t>
      </w:r>
      <w:r w:rsidRPr="001751B5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, </w:t>
      </w:r>
    </w:p>
    <w:p w:rsidR="006D7385" w:rsidRPr="001751B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6D7385" w:rsidRPr="001751B5" w:rsidRDefault="006D7385" w:rsidP="006D7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751B5">
        <w:rPr>
          <w:rFonts w:ascii="Arial" w:hAnsi="Arial" w:cs="Arial"/>
          <w:sz w:val="21"/>
          <w:szCs w:val="21"/>
        </w:rPr>
        <w:t xml:space="preserve">hierna gezamenlijk ook wel te noemen: “Partijen” </w:t>
      </w:r>
    </w:p>
    <w:p w:rsidR="00F73A4E" w:rsidRDefault="003415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F73A4E">
        <w:rPr>
          <w:rFonts w:ascii="Arial" w:hAnsi="Arial" w:cs="Arial"/>
          <w:b/>
          <w:sz w:val="21"/>
          <w:szCs w:val="21"/>
        </w:rPr>
        <w:t>In</w:t>
      </w:r>
      <w:r w:rsidR="00F73A4E" w:rsidRPr="001751B5">
        <w:rPr>
          <w:rFonts w:ascii="Arial" w:hAnsi="Arial" w:cs="Arial"/>
          <w:b/>
          <w:sz w:val="21"/>
          <w:szCs w:val="21"/>
        </w:rPr>
        <w:t xml:space="preserve"> aanmerking</w:t>
      </w:r>
      <w:r w:rsidR="00F73A4E">
        <w:rPr>
          <w:rFonts w:ascii="Arial" w:hAnsi="Arial" w:cs="Arial"/>
          <w:b/>
          <w:sz w:val="21"/>
          <w:szCs w:val="21"/>
        </w:rPr>
        <w:t xml:space="preserve"> nemende</w:t>
      </w:r>
      <w:r w:rsidR="00F73A4E" w:rsidRPr="001751B5">
        <w:rPr>
          <w:rFonts w:ascii="Arial" w:hAnsi="Arial" w:cs="Arial"/>
          <w:b/>
          <w:sz w:val="21"/>
          <w:szCs w:val="21"/>
        </w:rPr>
        <w:t>:</w:t>
      </w:r>
    </w:p>
    <w:p w:rsidR="00F73A4E" w:rsidRPr="00F73A4E" w:rsidRDefault="00F73A4E" w:rsidP="00F73A4E">
      <w:pPr>
        <w:pStyle w:val="Lijstalinea"/>
        <w:numPr>
          <w:ilvl w:val="0"/>
          <w:numId w:val="1"/>
        </w:numPr>
      </w:pPr>
      <w:r w:rsidRPr="00F73A4E">
        <w:rPr>
          <w:rFonts w:ascii="Arial" w:hAnsi="Arial" w:cs="Arial"/>
          <w:sz w:val="21"/>
          <w:szCs w:val="21"/>
        </w:rPr>
        <w:t xml:space="preserve">Partijen hebben allebei een Incasso-overeenkomst Thuiskopie gesloten met Stichting de   Thuiskopie en zijn als </w:t>
      </w:r>
      <w:r w:rsidR="003F4D2A">
        <w:rPr>
          <w:rFonts w:ascii="Arial" w:hAnsi="Arial" w:cs="Arial"/>
          <w:sz w:val="21"/>
          <w:szCs w:val="21"/>
        </w:rPr>
        <w:t>c</w:t>
      </w:r>
      <w:r w:rsidRPr="00F73A4E">
        <w:rPr>
          <w:rFonts w:ascii="Arial" w:hAnsi="Arial" w:cs="Arial"/>
          <w:sz w:val="21"/>
          <w:szCs w:val="21"/>
        </w:rPr>
        <w:t xml:space="preserve">ontractant </w:t>
      </w:r>
      <w:r>
        <w:rPr>
          <w:rFonts w:ascii="Arial" w:hAnsi="Arial" w:cs="Arial"/>
          <w:sz w:val="21"/>
          <w:szCs w:val="21"/>
        </w:rPr>
        <w:t>op de website van Stichting de Thuiskopie vermeld.</w:t>
      </w:r>
    </w:p>
    <w:p w:rsidR="00F73A4E" w:rsidRDefault="00F73A4E" w:rsidP="00F73A4E">
      <w:pPr>
        <w:pStyle w:val="Lijstalinea"/>
        <w:numPr>
          <w:ilvl w:val="0"/>
          <w:numId w:val="1"/>
        </w:numPr>
      </w:pPr>
      <w:r w:rsidRPr="007B2CC2">
        <w:rPr>
          <w:rFonts w:ascii="Arial" w:hAnsi="Arial" w:cs="Arial"/>
          <w:sz w:val="21"/>
          <w:szCs w:val="21"/>
        </w:rPr>
        <w:t xml:space="preserve">Op basis van artikel 7 van de Incasso-overeenkomst Thuiskopie is het Partijen toegestaan om heffingsvrij te leveren aan andere </w:t>
      </w:r>
      <w:r w:rsidR="003F4D2A" w:rsidRPr="007B2CC2">
        <w:rPr>
          <w:rFonts w:ascii="Arial" w:hAnsi="Arial" w:cs="Arial"/>
          <w:sz w:val="21"/>
          <w:szCs w:val="21"/>
        </w:rPr>
        <w:t>c</w:t>
      </w:r>
      <w:r w:rsidRPr="007B2CC2">
        <w:rPr>
          <w:rFonts w:ascii="Arial" w:hAnsi="Arial" w:cs="Arial"/>
          <w:sz w:val="21"/>
          <w:szCs w:val="21"/>
        </w:rPr>
        <w:t xml:space="preserve">ontractanten op de in dat artikel genoemde voorwaarden, waaronder de voorwaarde dat de </w:t>
      </w:r>
      <w:r w:rsidR="003F4D2A" w:rsidRPr="007B2CC2">
        <w:rPr>
          <w:rFonts w:ascii="Arial" w:hAnsi="Arial" w:cs="Arial"/>
          <w:sz w:val="21"/>
          <w:szCs w:val="21"/>
        </w:rPr>
        <w:t>c</w:t>
      </w:r>
      <w:r w:rsidRPr="007B2CC2">
        <w:rPr>
          <w:rFonts w:ascii="Arial" w:hAnsi="Arial" w:cs="Arial"/>
          <w:sz w:val="21"/>
          <w:szCs w:val="21"/>
        </w:rPr>
        <w:t>ontractant aan wie heffingsvrij geleverd wordt daar vooraf schriftelijk mee instemt.</w:t>
      </w:r>
    </w:p>
    <w:p w:rsidR="00F73A4E" w:rsidRPr="00F73A4E" w:rsidRDefault="00F73A4E" w:rsidP="00F73A4E">
      <w:pPr>
        <w:rPr>
          <w:rFonts w:ascii="Arial" w:hAnsi="Arial" w:cs="Arial"/>
          <w:sz w:val="21"/>
          <w:szCs w:val="21"/>
        </w:rPr>
      </w:pPr>
      <w:r w:rsidRPr="00F73A4E">
        <w:rPr>
          <w:rFonts w:ascii="Arial" w:hAnsi="Arial" w:cs="Arial"/>
          <w:b/>
          <w:sz w:val="21"/>
          <w:szCs w:val="21"/>
        </w:rPr>
        <w:t>Komen overeen als volgt:</w:t>
      </w:r>
    </w:p>
    <w:p w:rsidR="00F73A4E" w:rsidRDefault="003F4D2A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 Leverancier zal vanaf </w:t>
      </w:r>
      <w:r w:rsidRPr="007B2CC2">
        <w:rPr>
          <w:rFonts w:ascii="Arial" w:hAnsi="Arial" w:cs="Arial"/>
          <w:sz w:val="21"/>
          <w:szCs w:val="21"/>
          <w:highlight w:val="yellow"/>
        </w:rPr>
        <w:t>[DATUM]</w:t>
      </w:r>
      <w:r>
        <w:rPr>
          <w:rFonts w:ascii="Arial" w:hAnsi="Arial" w:cs="Arial"/>
          <w:sz w:val="21"/>
          <w:szCs w:val="21"/>
        </w:rPr>
        <w:t xml:space="preserve"> </w:t>
      </w:r>
      <w:r w:rsidR="00633016">
        <w:rPr>
          <w:rFonts w:ascii="Arial" w:hAnsi="Arial" w:cs="Arial"/>
          <w:sz w:val="21"/>
          <w:szCs w:val="21"/>
        </w:rPr>
        <w:t xml:space="preserve">voorwerpen die </w:t>
      </w:r>
      <w:r w:rsidR="00583798">
        <w:rPr>
          <w:rFonts w:ascii="Arial" w:hAnsi="Arial" w:cs="Arial"/>
          <w:sz w:val="21"/>
          <w:szCs w:val="21"/>
        </w:rPr>
        <w:t>hij</w:t>
      </w:r>
      <w:r w:rsidR="00633016">
        <w:rPr>
          <w:rFonts w:ascii="Arial" w:hAnsi="Arial" w:cs="Arial"/>
          <w:sz w:val="21"/>
          <w:szCs w:val="21"/>
        </w:rPr>
        <w:t xml:space="preserve"> heffingsvrij heeft ingekocht</w:t>
      </w:r>
      <w:r w:rsidR="0029179B">
        <w:rPr>
          <w:rFonts w:ascii="Arial" w:hAnsi="Arial" w:cs="Arial"/>
          <w:sz w:val="21"/>
          <w:szCs w:val="21"/>
        </w:rPr>
        <w:t xml:space="preserve"> bij andere contractanten of zelf heeft geïmporteerd/gefabriceerd</w:t>
      </w:r>
      <w:r w:rsidR="00633016">
        <w:rPr>
          <w:rFonts w:ascii="Arial" w:hAnsi="Arial" w:cs="Arial"/>
          <w:sz w:val="21"/>
          <w:szCs w:val="21"/>
        </w:rPr>
        <w:t xml:space="preserve"> heffingsvrij leveren aan de Afnemer</w:t>
      </w:r>
      <w:r w:rsidR="00583798">
        <w:rPr>
          <w:rFonts w:ascii="Arial" w:hAnsi="Arial" w:cs="Arial"/>
          <w:sz w:val="21"/>
          <w:szCs w:val="21"/>
        </w:rPr>
        <w:t>, zoals bedoeld</w:t>
      </w:r>
      <w:r w:rsidR="007B2CC2">
        <w:rPr>
          <w:rFonts w:ascii="Arial" w:hAnsi="Arial" w:cs="Arial"/>
          <w:sz w:val="21"/>
          <w:szCs w:val="21"/>
        </w:rPr>
        <w:t xml:space="preserve"> in artikel 7 van de Incasso-Overeenkomst Thuiskopie</w:t>
      </w:r>
      <w:r w:rsidR="00633016">
        <w:rPr>
          <w:rFonts w:ascii="Arial" w:hAnsi="Arial" w:cs="Arial"/>
          <w:sz w:val="21"/>
          <w:szCs w:val="21"/>
        </w:rPr>
        <w:t>.</w:t>
      </w:r>
    </w:p>
    <w:p w:rsidR="00633016" w:rsidRDefault="00583798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Afnemer zal de heffingsvrij aan hem geleverde voorwerpen</w:t>
      </w:r>
      <w:r w:rsidR="007B2CC2">
        <w:rPr>
          <w:rFonts w:ascii="Arial" w:hAnsi="Arial" w:cs="Arial"/>
          <w:sz w:val="21"/>
          <w:szCs w:val="21"/>
        </w:rPr>
        <w:t xml:space="preserve"> op het moment van Uitlevering opgeven</w:t>
      </w:r>
      <w:r w:rsidR="0088360F">
        <w:rPr>
          <w:rFonts w:ascii="Arial" w:hAnsi="Arial" w:cs="Arial"/>
          <w:sz w:val="21"/>
          <w:szCs w:val="21"/>
        </w:rPr>
        <w:t xml:space="preserve"> aan Stichting de Thuiskopie</w:t>
      </w:r>
      <w:r w:rsidR="007B2CC2">
        <w:rPr>
          <w:rFonts w:ascii="Arial" w:hAnsi="Arial" w:cs="Arial"/>
          <w:sz w:val="21"/>
          <w:szCs w:val="21"/>
        </w:rPr>
        <w:t xml:space="preserve"> zoals bedoeld in artikel 3 en 4 van de Incasso-Overeenkomst Thuiskopie.</w:t>
      </w:r>
    </w:p>
    <w:p w:rsidR="007B2CC2" w:rsidRDefault="007B2CC2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Deze afspraak geldt</w:t>
      </w:r>
      <w:r w:rsidR="009C0B6D">
        <w:rPr>
          <w:rFonts w:ascii="Arial" w:hAnsi="Arial" w:cs="Arial"/>
          <w:sz w:val="21"/>
          <w:szCs w:val="21"/>
        </w:rPr>
        <w:t xml:space="preserve"> tot wederopzegging</w:t>
      </w:r>
      <w:r>
        <w:rPr>
          <w:rFonts w:ascii="Arial" w:hAnsi="Arial" w:cs="Arial"/>
          <w:sz w:val="21"/>
          <w:szCs w:val="21"/>
        </w:rPr>
        <w:t xml:space="preserve"> zolang beide Partijen een Incasso-Overeenkomst Thuiskopie met Stichting de Thuiskopie hebben afgesloten en als contractant op de website van Stichting de Thuiskopie vermeld staan.</w:t>
      </w:r>
    </w:p>
    <w:p w:rsidR="009C0B6D" w:rsidRDefault="009C0B6D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Opzegging van deze afspraak dient schriftelijk te gebeuren, met afschrift aan Stichting de Thuiskopie.</w:t>
      </w:r>
    </w:p>
    <w:p w:rsidR="009C0B6D" w:rsidRDefault="009C0B6D" w:rsidP="00F73A4E">
      <w:pPr>
        <w:pStyle w:val="Lijstaline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Bij beëindiging van de Incasso-Overeenkomst Thuiskopie door een van de Partijen zal deze de andere Partij hiervan direct op de hoogte stellen.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3415B5" w:rsidRPr="001751B5" w:rsidTr="003415B5">
        <w:tc>
          <w:tcPr>
            <w:tcW w:w="4605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15B5" w:rsidRPr="001751B5" w:rsidTr="003415B5">
        <w:tc>
          <w:tcPr>
            <w:tcW w:w="4605" w:type="dxa"/>
          </w:tcPr>
          <w:p w:rsidR="00145EFA" w:rsidRPr="00145EFA" w:rsidRDefault="003415B5" w:rsidP="00145EFA">
            <w:pPr>
              <w:suppressAutoHyphens/>
              <w:ind w:right="-1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Ondertekening</w:t>
            </w:r>
            <w:r w:rsidRPr="003415B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606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415B5" w:rsidRPr="001751B5" w:rsidTr="003415B5">
        <w:tc>
          <w:tcPr>
            <w:tcW w:w="4605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6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15B5" w:rsidRPr="001751B5" w:rsidTr="003415B5">
        <w:tc>
          <w:tcPr>
            <w:tcW w:w="4605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6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15B5" w:rsidRPr="001751B5" w:rsidTr="003415B5">
        <w:tc>
          <w:tcPr>
            <w:tcW w:w="4605" w:type="dxa"/>
          </w:tcPr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Datum:</w:t>
            </w:r>
          </w:p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751B5">
              <w:rPr>
                <w:rFonts w:ascii="Arial" w:hAnsi="Arial" w:cs="Arial"/>
                <w:sz w:val="21"/>
                <w:szCs w:val="21"/>
              </w:rPr>
              <w:t>Handtekening:</w:t>
            </w: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----------------------------------</w:t>
            </w: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Pr="001751B5" w:rsidRDefault="00145EFA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Leverancier</w:t>
            </w:r>
          </w:p>
        </w:tc>
        <w:tc>
          <w:tcPr>
            <w:tcW w:w="4606" w:type="dxa"/>
          </w:tcPr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Datum: </w:t>
            </w: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751B5">
              <w:rPr>
                <w:rFonts w:ascii="Arial" w:hAnsi="Arial" w:cs="Arial"/>
                <w:sz w:val="21"/>
                <w:szCs w:val="21"/>
              </w:rPr>
              <w:t>Handtekening:</w:t>
            </w:r>
          </w:p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----------------------------------</w:t>
            </w:r>
          </w:p>
          <w:p w:rsidR="003415B5" w:rsidRPr="001751B5" w:rsidRDefault="003415B5" w:rsidP="003415B5">
            <w:pPr>
              <w:suppressAutoHyphens/>
              <w:ind w:right="-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Afnemer</w:t>
            </w:r>
          </w:p>
        </w:tc>
      </w:tr>
    </w:tbl>
    <w:p w:rsidR="00F73A4E" w:rsidRPr="00F73A4E" w:rsidRDefault="00F73A4E" w:rsidP="00145EFA"/>
    <w:sectPr w:rsidR="00F73A4E" w:rsidRPr="00F7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A708F"/>
    <w:multiLevelType w:val="hybridMultilevel"/>
    <w:tmpl w:val="E8B0683C"/>
    <w:lvl w:ilvl="0" w:tplc="543AC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F02CB"/>
    <w:multiLevelType w:val="hybridMultilevel"/>
    <w:tmpl w:val="1B62FF1E"/>
    <w:lvl w:ilvl="0" w:tplc="BBFAFC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5"/>
    <w:rsid w:val="00053FE6"/>
    <w:rsid w:val="00145EFA"/>
    <w:rsid w:val="00221B97"/>
    <w:rsid w:val="0029179B"/>
    <w:rsid w:val="003415B5"/>
    <w:rsid w:val="003F4D2A"/>
    <w:rsid w:val="004A0757"/>
    <w:rsid w:val="00583798"/>
    <w:rsid w:val="00633016"/>
    <w:rsid w:val="00640CC9"/>
    <w:rsid w:val="006D7385"/>
    <w:rsid w:val="007B2CC2"/>
    <w:rsid w:val="0088360F"/>
    <w:rsid w:val="009C0B6D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5201-7643-45DA-8199-D0D5A4A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7385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3A4E"/>
    <w:pPr>
      <w:ind w:left="720"/>
      <w:contextualSpacing/>
    </w:pPr>
  </w:style>
  <w:style w:type="table" w:styleId="Tabelraster">
    <w:name w:val="Table Grid"/>
    <w:basedOn w:val="Standaardtabel"/>
    <w:rsid w:val="00341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79B"/>
    <w:rPr>
      <w:rFonts w:ascii="Tahoma" w:eastAsiaTheme="minorEastAsi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1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1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179B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1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179B"/>
    <w:rPr>
      <w:rFonts w:eastAsiaTheme="minorEastAsia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BE374A76.dotm</Template>
  <TotalTime>3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Cedar B.V.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Jagt, Marije van der</dc:creator>
  <cp:lastModifiedBy>Klomp, Wouter</cp:lastModifiedBy>
  <cp:revision>4</cp:revision>
  <dcterms:created xsi:type="dcterms:W3CDTF">2014-11-26T15:04:00Z</dcterms:created>
  <dcterms:modified xsi:type="dcterms:W3CDTF">2015-01-07T10:13:00Z</dcterms:modified>
</cp:coreProperties>
</file>